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20552" w14:textId="02EE5D80" w:rsidR="00DB5C8A" w:rsidRPr="007A393E" w:rsidRDefault="000A423F" w:rsidP="007A393E">
      <w:pPr>
        <w:jc w:val="center"/>
        <w:rPr>
          <w:b/>
          <w:sz w:val="36"/>
          <w:szCs w:val="36"/>
        </w:rPr>
      </w:pPr>
      <w:r w:rsidRPr="007A393E">
        <w:rPr>
          <w:rFonts w:hint="eastAsia"/>
          <w:b/>
          <w:sz w:val="36"/>
          <w:szCs w:val="36"/>
        </w:rPr>
        <w:t>我院教师获得</w:t>
      </w:r>
      <w:r w:rsidRPr="007A393E">
        <w:rPr>
          <w:b/>
          <w:sz w:val="36"/>
          <w:szCs w:val="36"/>
        </w:rPr>
        <w:t>2018年度国家自然科学基金</w:t>
      </w:r>
      <w:r w:rsidRPr="007A393E">
        <w:rPr>
          <w:rFonts w:hint="eastAsia"/>
          <w:b/>
          <w:sz w:val="36"/>
          <w:szCs w:val="36"/>
        </w:rPr>
        <w:t>资助</w:t>
      </w:r>
    </w:p>
    <w:p w14:paraId="1DE54DD1" w14:textId="77777777" w:rsidR="008F5F97" w:rsidRDefault="008F5F97" w:rsidP="007A393E">
      <w:pPr>
        <w:pStyle w:val="a7"/>
        <w:shd w:val="clear" w:color="auto" w:fill="FFFFFF"/>
        <w:spacing w:before="0" w:beforeAutospacing="0" w:after="0" w:afterAutospacing="0" w:line="480" w:lineRule="atLeast"/>
        <w:ind w:firstLineChars="200" w:firstLine="480"/>
        <w:jc w:val="both"/>
      </w:pPr>
    </w:p>
    <w:p w14:paraId="2C6CDFA4" w14:textId="773DEE21" w:rsidR="007A393E" w:rsidRDefault="000A423F" w:rsidP="007A393E">
      <w:pPr>
        <w:pStyle w:val="a7"/>
        <w:shd w:val="clear" w:color="auto" w:fill="FFFFFF"/>
        <w:spacing w:before="0" w:beforeAutospacing="0" w:after="0" w:afterAutospacing="0" w:line="480" w:lineRule="atLeast"/>
        <w:ind w:firstLineChars="200" w:firstLine="480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bookmarkStart w:id="0" w:name="_GoBack"/>
      <w:bookmarkEnd w:id="0"/>
      <w:r>
        <w:rPr>
          <w:rFonts w:hint="eastAsia"/>
        </w:rPr>
        <w:t>8月16日上午，</w:t>
      </w:r>
      <w:r w:rsidR="007A393E"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  <w:t>国家自然科学基金委公布了2018年度国家自然科学基金集中评审项目立项结果。</w:t>
      </w:r>
    </w:p>
    <w:p w14:paraId="67CC6853" w14:textId="455627BC" w:rsidR="007A393E" w:rsidRDefault="007A393E" w:rsidP="007A393E">
      <w:pPr>
        <w:pStyle w:val="a7"/>
        <w:shd w:val="clear" w:color="auto" w:fill="FFFFFF"/>
        <w:spacing w:before="0" w:beforeAutospacing="0" w:after="0" w:afterAutospacing="0" w:line="480" w:lineRule="atLeast"/>
        <w:ind w:firstLineChars="200" w:firstLine="492"/>
        <w:jc w:val="both"/>
        <w:rPr>
          <w:rFonts w:ascii="Microsoft YaHei UI" w:eastAsia="Microsoft YaHei UI" w:hAnsi="Microsoft YaHei UI"/>
          <w:color w:val="333333"/>
          <w:spacing w:val="8"/>
          <w:sz w:val="23"/>
          <w:szCs w:val="23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  <w:t>根据基金委公布的数据，2018年3月1日至3月20日项目申请集中接收期间，国家自然科学基金委员会共接收项目申请214867项，经初步审查和复审后共受理211462项。决定资助面上项目18947项、重点项目701项、重大项目1项、重点国际（地区）合作研究项目106项、青年科学基金项目17671项、优秀青年科学基金项目400项、创新研究群体项目38项、海外及港澳学者合作研究基金项目102项、地区科学基金项目2937项、部分联合基金项目261项、国家重大科研仪器研制项目（自由申请）86项，合计41250项。</w:t>
      </w:r>
    </w:p>
    <w:p w14:paraId="357823B2" w14:textId="697A2627" w:rsidR="007A393E" w:rsidRPr="000C223B" w:rsidRDefault="000C223B" w:rsidP="000C223B">
      <w:pPr>
        <w:pStyle w:val="a7"/>
        <w:shd w:val="clear" w:color="auto" w:fill="FFFFFF"/>
        <w:spacing w:before="0" w:beforeAutospacing="0" w:after="0" w:afterAutospacing="0" w:line="480" w:lineRule="atLeast"/>
        <w:ind w:firstLineChars="200" w:firstLine="492"/>
        <w:jc w:val="both"/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  <w:shd w:val="clear" w:color="auto" w:fill="FFFFFF"/>
        </w:rPr>
        <w:t>今年，南开大学共获批213项国家自然科学基金，总金额共有1.3亿元，其中重点项目6项，优秀青年科学基金项目2项，青年科学基金项目49项，面上项目150项，海外及港澳学者合作研究基金1项，国际(地区)合作与交流项目5项。</w:t>
      </w: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  <w:shd w:val="clear" w:color="auto" w:fill="FFFFFF"/>
        </w:rPr>
        <w:t>我院共获批4项，名单</w:t>
      </w: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  <w:shd w:val="clear" w:color="auto" w:fill="FFFFFF"/>
        </w:rPr>
        <w:t>单如下：</w:t>
      </w:r>
    </w:p>
    <w:tbl>
      <w:tblPr>
        <w:tblStyle w:val="a8"/>
        <w:tblW w:w="8359" w:type="dxa"/>
        <w:tblLook w:val="04A0" w:firstRow="1" w:lastRow="0" w:firstColumn="1" w:lastColumn="0" w:noHBand="0" w:noVBand="1"/>
      </w:tblPr>
      <w:tblGrid>
        <w:gridCol w:w="1129"/>
        <w:gridCol w:w="4536"/>
        <w:gridCol w:w="1418"/>
        <w:gridCol w:w="1276"/>
      </w:tblGrid>
      <w:tr w:rsidR="000C223B" w14:paraId="3EABEF86" w14:textId="77777777" w:rsidTr="000C223B">
        <w:tc>
          <w:tcPr>
            <w:tcW w:w="1129" w:type="dxa"/>
          </w:tcPr>
          <w:p w14:paraId="6AF1BE66" w14:textId="40F4E28D" w:rsidR="000C223B" w:rsidRPr="000C223B" w:rsidRDefault="000C223B" w:rsidP="000C223B">
            <w:pPr>
              <w:pStyle w:val="a7"/>
              <w:spacing w:before="0" w:beforeAutospacing="0" w:after="0" w:afterAutospacing="0" w:line="480" w:lineRule="atLeast"/>
              <w:jc w:val="center"/>
              <w:rPr>
                <w:rFonts w:ascii="Microsoft YaHei UI" w:eastAsia="Microsoft YaHei UI" w:hAnsi="Microsoft YaHei UI" w:hint="eastAsia"/>
                <w:b/>
                <w:color w:val="333333"/>
                <w:spacing w:val="8"/>
                <w:sz w:val="21"/>
                <w:szCs w:val="21"/>
              </w:rPr>
            </w:pPr>
            <w:r w:rsidRPr="000C223B">
              <w:rPr>
                <w:rFonts w:ascii="Microsoft YaHei UI" w:eastAsia="Microsoft YaHei UI" w:hAnsi="Microsoft YaHei UI" w:hint="eastAsia"/>
                <w:b/>
                <w:color w:val="333333"/>
                <w:spacing w:val="8"/>
                <w:sz w:val="21"/>
                <w:szCs w:val="21"/>
              </w:rPr>
              <w:t>负责人</w:t>
            </w:r>
          </w:p>
        </w:tc>
        <w:tc>
          <w:tcPr>
            <w:tcW w:w="4536" w:type="dxa"/>
          </w:tcPr>
          <w:p w14:paraId="5722321C" w14:textId="3EFA18D5" w:rsidR="000C223B" w:rsidRPr="000C223B" w:rsidRDefault="000C223B" w:rsidP="000C223B">
            <w:pPr>
              <w:pStyle w:val="a7"/>
              <w:spacing w:before="0" w:beforeAutospacing="0" w:after="0" w:afterAutospacing="0" w:line="480" w:lineRule="atLeast"/>
              <w:jc w:val="center"/>
              <w:rPr>
                <w:rFonts w:ascii="Microsoft YaHei UI" w:eastAsia="Microsoft YaHei UI" w:hAnsi="Microsoft YaHei UI" w:hint="eastAsia"/>
                <w:b/>
                <w:color w:val="333333"/>
                <w:spacing w:val="8"/>
                <w:sz w:val="21"/>
                <w:szCs w:val="21"/>
              </w:rPr>
            </w:pPr>
            <w:r w:rsidRPr="000C223B">
              <w:rPr>
                <w:rFonts w:ascii="Microsoft YaHei UI" w:eastAsia="Microsoft YaHei UI" w:hAnsi="Microsoft YaHei UI" w:hint="eastAsia"/>
                <w:b/>
                <w:color w:val="333333"/>
                <w:spacing w:val="8"/>
                <w:sz w:val="21"/>
                <w:szCs w:val="21"/>
              </w:rPr>
              <w:t>项目名称</w:t>
            </w:r>
          </w:p>
        </w:tc>
        <w:tc>
          <w:tcPr>
            <w:tcW w:w="1418" w:type="dxa"/>
          </w:tcPr>
          <w:p w14:paraId="55E93B1B" w14:textId="7DCFB22C" w:rsidR="000C223B" w:rsidRPr="000C223B" w:rsidRDefault="000C223B" w:rsidP="000C223B">
            <w:pPr>
              <w:pStyle w:val="a7"/>
              <w:spacing w:before="0" w:beforeAutospacing="0" w:after="0" w:afterAutospacing="0" w:line="480" w:lineRule="atLeast"/>
              <w:jc w:val="center"/>
              <w:rPr>
                <w:rFonts w:ascii="Microsoft YaHei UI" w:eastAsia="Microsoft YaHei UI" w:hAnsi="Microsoft YaHei UI" w:hint="eastAsia"/>
                <w:b/>
                <w:color w:val="333333"/>
                <w:spacing w:val="8"/>
                <w:sz w:val="21"/>
                <w:szCs w:val="21"/>
              </w:rPr>
            </w:pPr>
            <w:r w:rsidRPr="000C223B">
              <w:rPr>
                <w:rFonts w:ascii="Microsoft YaHei UI" w:eastAsia="Microsoft YaHei UI" w:hAnsi="Microsoft YaHei UI" w:hint="eastAsia"/>
                <w:b/>
                <w:color w:val="333333"/>
                <w:spacing w:val="8"/>
                <w:sz w:val="21"/>
                <w:szCs w:val="21"/>
              </w:rPr>
              <w:t>项目类别</w:t>
            </w:r>
          </w:p>
        </w:tc>
        <w:tc>
          <w:tcPr>
            <w:tcW w:w="1276" w:type="dxa"/>
          </w:tcPr>
          <w:p w14:paraId="6F8D59F7" w14:textId="183F2692" w:rsidR="000C223B" w:rsidRPr="000C223B" w:rsidRDefault="000C223B" w:rsidP="000C223B">
            <w:pPr>
              <w:pStyle w:val="a7"/>
              <w:spacing w:before="0" w:beforeAutospacing="0" w:after="0" w:afterAutospacing="0" w:line="480" w:lineRule="atLeast"/>
              <w:jc w:val="center"/>
              <w:rPr>
                <w:rFonts w:ascii="Microsoft YaHei UI" w:eastAsia="Microsoft YaHei UI" w:hAnsi="Microsoft YaHei UI" w:hint="eastAsia"/>
                <w:b/>
                <w:color w:val="333333"/>
                <w:spacing w:val="8"/>
                <w:sz w:val="21"/>
                <w:szCs w:val="21"/>
              </w:rPr>
            </w:pPr>
            <w:r w:rsidRPr="000C223B">
              <w:rPr>
                <w:rFonts w:ascii="Microsoft YaHei UI" w:eastAsia="Microsoft YaHei UI" w:hAnsi="Microsoft YaHei UI" w:hint="eastAsia"/>
                <w:b/>
                <w:color w:val="333333"/>
                <w:spacing w:val="8"/>
                <w:sz w:val="21"/>
                <w:szCs w:val="21"/>
              </w:rPr>
              <w:t>直接费用</w:t>
            </w:r>
            <w:r>
              <w:rPr>
                <w:rFonts w:ascii="Microsoft YaHei UI" w:eastAsia="Microsoft YaHei UI" w:hAnsi="Microsoft YaHei UI" w:hint="eastAsia"/>
                <w:b/>
                <w:color w:val="333333"/>
                <w:spacing w:val="8"/>
                <w:sz w:val="21"/>
                <w:szCs w:val="21"/>
              </w:rPr>
              <w:t>（万元）</w:t>
            </w:r>
          </w:p>
        </w:tc>
      </w:tr>
      <w:tr w:rsidR="000C223B" w14:paraId="19E78CA0" w14:textId="77777777" w:rsidTr="000C223B">
        <w:tc>
          <w:tcPr>
            <w:tcW w:w="1129" w:type="dxa"/>
          </w:tcPr>
          <w:p w14:paraId="6510B11C" w14:textId="19730614" w:rsidR="000C223B" w:rsidRPr="000C223B" w:rsidRDefault="000C223B" w:rsidP="000C223B">
            <w:pPr>
              <w:pStyle w:val="a7"/>
              <w:spacing w:before="0" w:beforeAutospacing="0" w:after="0" w:afterAutospacing="0" w:line="480" w:lineRule="atLeast"/>
              <w:jc w:val="center"/>
              <w:rPr>
                <w:rFonts w:ascii="Microsoft YaHei UI" w:eastAsia="Microsoft YaHei UI" w:hAnsi="Microsoft YaHei UI" w:hint="eastAsia"/>
                <w:color w:val="333333"/>
                <w:spacing w:val="8"/>
                <w:sz w:val="21"/>
                <w:szCs w:val="21"/>
              </w:rPr>
            </w:pPr>
            <w:proofErr w:type="gramStart"/>
            <w:r w:rsidRPr="000C223B">
              <w:rPr>
                <w:rFonts w:ascii="Microsoft YaHei UI" w:eastAsia="Microsoft YaHei UI" w:hAnsi="Microsoft YaHei UI" w:hint="eastAsia"/>
                <w:color w:val="333333"/>
                <w:spacing w:val="8"/>
                <w:sz w:val="21"/>
                <w:szCs w:val="21"/>
              </w:rPr>
              <w:t>方勇纯</w:t>
            </w:r>
            <w:proofErr w:type="gramEnd"/>
          </w:p>
        </w:tc>
        <w:tc>
          <w:tcPr>
            <w:tcW w:w="4536" w:type="dxa"/>
          </w:tcPr>
          <w:p w14:paraId="4C67594F" w14:textId="2C83565C" w:rsidR="000C223B" w:rsidRPr="000C223B" w:rsidRDefault="000C223B" w:rsidP="000C223B">
            <w:pPr>
              <w:pStyle w:val="a7"/>
              <w:spacing w:before="0" w:beforeAutospacing="0" w:after="0" w:afterAutospacing="0" w:line="480" w:lineRule="atLeast"/>
              <w:jc w:val="center"/>
              <w:rPr>
                <w:rFonts w:ascii="Microsoft YaHei UI" w:eastAsia="Microsoft YaHei UI" w:hAnsi="Microsoft YaHei UI" w:hint="eastAsia"/>
                <w:color w:val="333333"/>
                <w:spacing w:val="8"/>
                <w:sz w:val="21"/>
                <w:szCs w:val="21"/>
              </w:rPr>
            </w:pPr>
            <w:r w:rsidRPr="000C223B">
              <w:rPr>
                <w:rFonts w:ascii="Microsoft YaHei UI" w:eastAsia="Microsoft YaHei UI" w:hAnsi="Microsoft YaHei UI" w:hint="eastAsia"/>
                <w:color w:val="333333"/>
                <w:spacing w:val="8"/>
                <w:sz w:val="21"/>
                <w:szCs w:val="21"/>
              </w:rPr>
              <w:t>多无人机协同吊运方法研究</w:t>
            </w:r>
          </w:p>
        </w:tc>
        <w:tc>
          <w:tcPr>
            <w:tcW w:w="1418" w:type="dxa"/>
          </w:tcPr>
          <w:p w14:paraId="33DA193F" w14:textId="3AD81E87" w:rsidR="000C223B" w:rsidRPr="000C223B" w:rsidRDefault="000C223B" w:rsidP="000C223B">
            <w:pPr>
              <w:pStyle w:val="a7"/>
              <w:spacing w:before="0" w:beforeAutospacing="0" w:after="0" w:afterAutospacing="0" w:line="480" w:lineRule="atLeast"/>
              <w:jc w:val="center"/>
              <w:rPr>
                <w:rFonts w:ascii="Microsoft YaHei UI" w:eastAsia="Microsoft YaHei UI" w:hAnsi="Microsoft YaHei UI" w:hint="eastAsia"/>
                <w:color w:val="333333"/>
                <w:spacing w:val="8"/>
                <w:sz w:val="21"/>
                <w:szCs w:val="21"/>
              </w:rPr>
            </w:pPr>
            <w:r w:rsidRPr="000C223B">
              <w:rPr>
                <w:rFonts w:ascii="Microsoft YaHei UI" w:eastAsia="Microsoft YaHei UI" w:hAnsi="Microsoft YaHei UI" w:hint="eastAsia"/>
                <w:color w:val="333333"/>
                <w:spacing w:val="8"/>
                <w:sz w:val="21"/>
                <w:szCs w:val="21"/>
              </w:rPr>
              <w:t>面上项目</w:t>
            </w:r>
          </w:p>
        </w:tc>
        <w:tc>
          <w:tcPr>
            <w:tcW w:w="1276" w:type="dxa"/>
          </w:tcPr>
          <w:p w14:paraId="51074ECB" w14:textId="7F320D9D" w:rsidR="000C223B" w:rsidRPr="000C223B" w:rsidRDefault="000C223B" w:rsidP="000C223B">
            <w:pPr>
              <w:pStyle w:val="a7"/>
              <w:spacing w:before="0" w:beforeAutospacing="0" w:after="0" w:afterAutospacing="0" w:line="480" w:lineRule="atLeast"/>
              <w:jc w:val="center"/>
              <w:rPr>
                <w:rFonts w:ascii="Microsoft YaHei UI" w:eastAsia="Microsoft YaHei UI" w:hAnsi="Microsoft YaHei UI" w:hint="eastAsia"/>
                <w:color w:val="333333"/>
                <w:spacing w:val="8"/>
                <w:sz w:val="21"/>
                <w:szCs w:val="21"/>
              </w:rPr>
            </w:pPr>
            <w:r w:rsidRPr="000C223B">
              <w:rPr>
                <w:rFonts w:ascii="Microsoft YaHei UI" w:eastAsia="Microsoft YaHei UI" w:hAnsi="Microsoft YaHei UI" w:hint="eastAsia"/>
                <w:color w:val="333333"/>
                <w:spacing w:val="8"/>
                <w:sz w:val="21"/>
                <w:szCs w:val="21"/>
              </w:rPr>
              <w:t>65</w:t>
            </w:r>
          </w:p>
        </w:tc>
      </w:tr>
      <w:tr w:rsidR="000C223B" w14:paraId="681A0A17" w14:textId="77777777" w:rsidTr="000C223B">
        <w:tc>
          <w:tcPr>
            <w:tcW w:w="1129" w:type="dxa"/>
          </w:tcPr>
          <w:p w14:paraId="630A9C68" w14:textId="7292169B" w:rsidR="000C223B" w:rsidRPr="000C223B" w:rsidRDefault="000C223B" w:rsidP="000C223B">
            <w:pPr>
              <w:pStyle w:val="a7"/>
              <w:spacing w:before="0" w:beforeAutospacing="0" w:after="0" w:afterAutospacing="0" w:line="480" w:lineRule="atLeast"/>
              <w:jc w:val="center"/>
              <w:rPr>
                <w:rFonts w:ascii="Microsoft YaHei UI" w:eastAsia="Microsoft YaHei UI" w:hAnsi="Microsoft YaHei UI" w:hint="eastAsia"/>
                <w:color w:val="333333"/>
                <w:spacing w:val="8"/>
                <w:sz w:val="21"/>
                <w:szCs w:val="21"/>
              </w:rPr>
            </w:pPr>
            <w:proofErr w:type="gramStart"/>
            <w:r w:rsidRPr="000C223B">
              <w:rPr>
                <w:rFonts w:ascii="Microsoft YaHei UI" w:eastAsia="Microsoft YaHei UI" w:hAnsi="Microsoft YaHei UI" w:hint="eastAsia"/>
                <w:color w:val="333333"/>
                <w:spacing w:val="8"/>
                <w:sz w:val="21"/>
                <w:szCs w:val="21"/>
              </w:rPr>
              <w:t>秦岩丁</w:t>
            </w:r>
            <w:proofErr w:type="gramEnd"/>
          </w:p>
        </w:tc>
        <w:tc>
          <w:tcPr>
            <w:tcW w:w="4536" w:type="dxa"/>
          </w:tcPr>
          <w:p w14:paraId="291F2A28" w14:textId="4BB72894" w:rsidR="000C223B" w:rsidRPr="000C223B" w:rsidRDefault="000C223B" w:rsidP="000C223B">
            <w:pPr>
              <w:pStyle w:val="a7"/>
              <w:spacing w:before="0" w:beforeAutospacing="0" w:after="0" w:afterAutospacing="0" w:line="480" w:lineRule="atLeast"/>
              <w:jc w:val="center"/>
              <w:rPr>
                <w:rFonts w:ascii="Microsoft YaHei UI" w:eastAsia="Microsoft YaHei UI" w:hAnsi="Microsoft YaHei UI" w:hint="eastAsia"/>
                <w:color w:val="333333"/>
                <w:spacing w:val="8"/>
                <w:sz w:val="21"/>
                <w:szCs w:val="21"/>
              </w:rPr>
            </w:pPr>
            <w:r w:rsidRPr="000C223B">
              <w:rPr>
                <w:rFonts w:ascii="Microsoft YaHei UI" w:eastAsia="Microsoft YaHei UI" w:hAnsi="Microsoft YaHei UI" w:hint="eastAsia"/>
                <w:color w:val="333333"/>
                <w:spacing w:val="8"/>
                <w:sz w:val="21"/>
                <w:szCs w:val="21"/>
              </w:rPr>
              <w:t>压电驱动器辅助的细胞精准操作方法研究</w:t>
            </w:r>
          </w:p>
        </w:tc>
        <w:tc>
          <w:tcPr>
            <w:tcW w:w="1418" w:type="dxa"/>
          </w:tcPr>
          <w:p w14:paraId="2BA11B59" w14:textId="520FD667" w:rsidR="000C223B" w:rsidRPr="000C223B" w:rsidRDefault="000C223B" w:rsidP="000C223B">
            <w:pPr>
              <w:pStyle w:val="a7"/>
              <w:spacing w:before="0" w:beforeAutospacing="0" w:after="0" w:afterAutospacing="0" w:line="480" w:lineRule="atLeast"/>
              <w:jc w:val="center"/>
              <w:rPr>
                <w:rFonts w:ascii="Microsoft YaHei UI" w:eastAsia="Microsoft YaHei UI" w:hAnsi="Microsoft YaHei UI" w:hint="eastAsia"/>
                <w:color w:val="333333"/>
                <w:spacing w:val="8"/>
                <w:sz w:val="21"/>
                <w:szCs w:val="21"/>
              </w:rPr>
            </w:pPr>
            <w:r w:rsidRPr="000C223B">
              <w:rPr>
                <w:rFonts w:ascii="Microsoft YaHei UI" w:eastAsia="Microsoft YaHei UI" w:hAnsi="Microsoft YaHei UI" w:hint="eastAsia"/>
                <w:color w:val="333333"/>
                <w:spacing w:val="8"/>
                <w:sz w:val="21"/>
                <w:szCs w:val="21"/>
              </w:rPr>
              <w:t>面上项目</w:t>
            </w:r>
          </w:p>
        </w:tc>
        <w:tc>
          <w:tcPr>
            <w:tcW w:w="1276" w:type="dxa"/>
          </w:tcPr>
          <w:p w14:paraId="5EA2DE80" w14:textId="64DD7D6D" w:rsidR="000C223B" w:rsidRPr="000C223B" w:rsidRDefault="000C223B" w:rsidP="000C223B">
            <w:pPr>
              <w:pStyle w:val="a7"/>
              <w:spacing w:before="0" w:beforeAutospacing="0" w:after="0" w:afterAutospacing="0" w:line="480" w:lineRule="atLeast"/>
              <w:jc w:val="center"/>
              <w:rPr>
                <w:rFonts w:ascii="Microsoft YaHei UI" w:eastAsia="Microsoft YaHei UI" w:hAnsi="Microsoft YaHei UI" w:hint="eastAsia"/>
                <w:color w:val="333333"/>
                <w:spacing w:val="8"/>
                <w:sz w:val="21"/>
                <w:szCs w:val="21"/>
              </w:rPr>
            </w:pPr>
            <w:r w:rsidRPr="000C223B">
              <w:rPr>
                <w:rFonts w:ascii="Microsoft YaHei UI" w:eastAsia="Microsoft YaHei UI" w:hAnsi="Microsoft YaHei UI" w:hint="eastAsia"/>
                <w:color w:val="333333"/>
                <w:spacing w:val="8"/>
                <w:sz w:val="21"/>
                <w:szCs w:val="21"/>
              </w:rPr>
              <w:t>67</w:t>
            </w:r>
          </w:p>
        </w:tc>
      </w:tr>
      <w:tr w:rsidR="000C223B" w14:paraId="05F1DF1E" w14:textId="77777777" w:rsidTr="000C223B">
        <w:tc>
          <w:tcPr>
            <w:tcW w:w="1129" w:type="dxa"/>
          </w:tcPr>
          <w:p w14:paraId="4A01FF0E" w14:textId="68619A08" w:rsidR="000C223B" w:rsidRPr="000C223B" w:rsidRDefault="000C223B" w:rsidP="000C223B">
            <w:pPr>
              <w:pStyle w:val="a7"/>
              <w:spacing w:before="0" w:beforeAutospacing="0" w:after="0" w:afterAutospacing="0" w:line="480" w:lineRule="atLeast"/>
              <w:jc w:val="center"/>
              <w:rPr>
                <w:rFonts w:ascii="Microsoft YaHei UI" w:eastAsia="Microsoft YaHei UI" w:hAnsi="Microsoft YaHei UI" w:hint="eastAsia"/>
                <w:color w:val="333333"/>
                <w:spacing w:val="8"/>
                <w:sz w:val="21"/>
                <w:szCs w:val="21"/>
              </w:rPr>
            </w:pPr>
            <w:r w:rsidRPr="000C223B">
              <w:rPr>
                <w:rFonts w:ascii="Microsoft YaHei UI" w:eastAsia="Microsoft YaHei UI" w:hAnsi="Microsoft YaHei UI" w:hint="eastAsia"/>
                <w:color w:val="333333"/>
                <w:spacing w:val="8"/>
                <w:sz w:val="21"/>
                <w:szCs w:val="21"/>
              </w:rPr>
              <w:t>孙宁</w:t>
            </w:r>
          </w:p>
        </w:tc>
        <w:tc>
          <w:tcPr>
            <w:tcW w:w="4536" w:type="dxa"/>
          </w:tcPr>
          <w:p w14:paraId="49A288BD" w14:textId="24597C8F" w:rsidR="000C223B" w:rsidRPr="000C223B" w:rsidRDefault="000C223B" w:rsidP="000C223B">
            <w:pPr>
              <w:pStyle w:val="a7"/>
              <w:spacing w:before="0" w:beforeAutospacing="0" w:after="0" w:afterAutospacing="0" w:line="480" w:lineRule="atLeast"/>
              <w:jc w:val="center"/>
              <w:rPr>
                <w:rFonts w:ascii="Microsoft YaHei UI" w:eastAsia="Microsoft YaHei UI" w:hAnsi="Microsoft YaHei UI" w:hint="eastAsia"/>
                <w:color w:val="333333"/>
                <w:spacing w:val="8"/>
                <w:sz w:val="21"/>
                <w:szCs w:val="21"/>
              </w:rPr>
            </w:pPr>
            <w:r w:rsidRPr="000C223B">
              <w:rPr>
                <w:rFonts w:ascii="Microsoft YaHei UI" w:eastAsia="Microsoft YaHei UI" w:hAnsi="Microsoft YaHei UI" w:hint="eastAsia"/>
                <w:color w:val="333333"/>
                <w:spacing w:val="8"/>
                <w:sz w:val="21"/>
                <w:szCs w:val="21"/>
              </w:rPr>
              <w:t>欠驱动塔式起重机系统关键控制技术研究</w:t>
            </w:r>
          </w:p>
        </w:tc>
        <w:tc>
          <w:tcPr>
            <w:tcW w:w="1418" w:type="dxa"/>
          </w:tcPr>
          <w:p w14:paraId="7B648D87" w14:textId="44A105C2" w:rsidR="000C223B" w:rsidRPr="000C223B" w:rsidRDefault="000C223B" w:rsidP="000C223B">
            <w:pPr>
              <w:pStyle w:val="a7"/>
              <w:spacing w:before="0" w:beforeAutospacing="0" w:after="0" w:afterAutospacing="0" w:line="480" w:lineRule="atLeast"/>
              <w:jc w:val="center"/>
              <w:rPr>
                <w:rFonts w:ascii="Microsoft YaHei UI" w:eastAsia="Microsoft YaHei UI" w:hAnsi="Microsoft YaHei UI" w:hint="eastAsia"/>
                <w:color w:val="333333"/>
                <w:spacing w:val="8"/>
                <w:sz w:val="21"/>
                <w:szCs w:val="21"/>
              </w:rPr>
            </w:pPr>
            <w:r w:rsidRPr="000C223B">
              <w:rPr>
                <w:rFonts w:ascii="Microsoft YaHei UI" w:eastAsia="Microsoft YaHei UI" w:hAnsi="Microsoft YaHei UI" w:hint="eastAsia"/>
                <w:color w:val="333333"/>
                <w:spacing w:val="8"/>
                <w:sz w:val="21"/>
                <w:szCs w:val="21"/>
              </w:rPr>
              <w:t>面上项目</w:t>
            </w:r>
          </w:p>
        </w:tc>
        <w:tc>
          <w:tcPr>
            <w:tcW w:w="1276" w:type="dxa"/>
          </w:tcPr>
          <w:p w14:paraId="5B967033" w14:textId="448B6ABB" w:rsidR="000C223B" w:rsidRPr="000C223B" w:rsidRDefault="000C223B" w:rsidP="000C223B">
            <w:pPr>
              <w:pStyle w:val="a7"/>
              <w:spacing w:before="0" w:beforeAutospacing="0" w:after="0" w:afterAutospacing="0" w:line="480" w:lineRule="atLeast"/>
              <w:jc w:val="center"/>
              <w:rPr>
                <w:rFonts w:ascii="Microsoft YaHei UI" w:eastAsia="Microsoft YaHei UI" w:hAnsi="Microsoft YaHei UI" w:hint="eastAsia"/>
                <w:color w:val="333333"/>
                <w:spacing w:val="8"/>
                <w:sz w:val="21"/>
                <w:szCs w:val="21"/>
              </w:rPr>
            </w:pPr>
            <w:r w:rsidRPr="000C223B">
              <w:rPr>
                <w:rFonts w:ascii="Microsoft YaHei UI" w:eastAsia="Microsoft YaHei UI" w:hAnsi="Microsoft YaHei UI" w:hint="eastAsia"/>
                <w:color w:val="333333"/>
                <w:spacing w:val="8"/>
                <w:sz w:val="21"/>
                <w:szCs w:val="21"/>
              </w:rPr>
              <w:t>67</w:t>
            </w:r>
          </w:p>
        </w:tc>
      </w:tr>
      <w:tr w:rsidR="000C223B" w14:paraId="2C1D3BE3" w14:textId="77777777" w:rsidTr="000C223B">
        <w:trPr>
          <w:trHeight w:val="1076"/>
        </w:trPr>
        <w:tc>
          <w:tcPr>
            <w:tcW w:w="1129" w:type="dxa"/>
          </w:tcPr>
          <w:p w14:paraId="2B0937C6" w14:textId="24E8041D" w:rsidR="000C223B" w:rsidRPr="000C223B" w:rsidRDefault="000C223B" w:rsidP="000C223B">
            <w:pPr>
              <w:pStyle w:val="a7"/>
              <w:spacing w:before="0" w:beforeAutospacing="0" w:after="0" w:afterAutospacing="0" w:line="480" w:lineRule="atLeast"/>
              <w:jc w:val="center"/>
              <w:rPr>
                <w:rFonts w:ascii="Microsoft YaHei UI" w:eastAsia="Microsoft YaHei UI" w:hAnsi="Microsoft YaHei UI" w:hint="eastAsia"/>
                <w:color w:val="333333"/>
                <w:spacing w:val="8"/>
                <w:sz w:val="21"/>
                <w:szCs w:val="21"/>
              </w:rPr>
            </w:pPr>
            <w:r w:rsidRPr="000C223B">
              <w:rPr>
                <w:rFonts w:ascii="Microsoft YaHei UI" w:eastAsia="Microsoft YaHei UI" w:hAnsi="Microsoft YaHei UI" w:hint="eastAsia"/>
                <w:color w:val="333333"/>
                <w:spacing w:val="8"/>
                <w:sz w:val="21"/>
                <w:szCs w:val="21"/>
              </w:rPr>
              <w:lastRenderedPageBreak/>
              <w:t>于宁波</w:t>
            </w:r>
          </w:p>
        </w:tc>
        <w:tc>
          <w:tcPr>
            <w:tcW w:w="4536" w:type="dxa"/>
          </w:tcPr>
          <w:p w14:paraId="1BAD7169" w14:textId="0CA040B3" w:rsidR="000C223B" w:rsidRPr="000C223B" w:rsidRDefault="000C223B" w:rsidP="000C223B">
            <w:pPr>
              <w:pStyle w:val="a7"/>
              <w:spacing w:before="0" w:beforeAutospacing="0" w:after="0" w:afterAutospacing="0" w:line="480" w:lineRule="atLeast"/>
              <w:jc w:val="center"/>
              <w:rPr>
                <w:rFonts w:ascii="Microsoft YaHei UI" w:eastAsia="Microsoft YaHei UI" w:hAnsi="Microsoft YaHei UI" w:hint="eastAsia"/>
                <w:color w:val="333333"/>
                <w:spacing w:val="8"/>
                <w:sz w:val="21"/>
                <w:szCs w:val="21"/>
              </w:rPr>
            </w:pPr>
            <w:r w:rsidRPr="000C223B">
              <w:rPr>
                <w:rFonts w:ascii="Microsoft YaHei UI" w:eastAsia="Microsoft YaHei UI" w:hAnsi="Microsoft YaHei UI" w:hint="eastAsia"/>
                <w:color w:val="333333"/>
                <w:spacing w:val="8"/>
                <w:sz w:val="21"/>
                <w:szCs w:val="21"/>
              </w:rPr>
              <w:t>面向瘫痪患者步行康复训练</w:t>
            </w:r>
            <w:proofErr w:type="gramStart"/>
            <w:r w:rsidRPr="000C223B">
              <w:rPr>
                <w:rFonts w:ascii="Microsoft YaHei UI" w:eastAsia="Microsoft YaHei UI" w:hAnsi="Microsoft YaHei UI" w:hint="eastAsia"/>
                <w:color w:val="333333"/>
                <w:spacing w:val="8"/>
                <w:sz w:val="21"/>
                <w:szCs w:val="21"/>
              </w:rPr>
              <w:t>的柔索机器人</w:t>
            </w:r>
            <w:proofErr w:type="gramEnd"/>
            <w:r w:rsidRPr="000C223B">
              <w:rPr>
                <w:rFonts w:ascii="Microsoft YaHei UI" w:eastAsia="Microsoft YaHei UI" w:hAnsi="Microsoft YaHei UI" w:hint="eastAsia"/>
                <w:color w:val="333333"/>
                <w:spacing w:val="8"/>
                <w:sz w:val="21"/>
                <w:szCs w:val="21"/>
              </w:rPr>
              <w:t>动态规划与控制方法研究</w:t>
            </w:r>
          </w:p>
        </w:tc>
        <w:tc>
          <w:tcPr>
            <w:tcW w:w="1418" w:type="dxa"/>
          </w:tcPr>
          <w:p w14:paraId="67E491BF" w14:textId="7066C33B" w:rsidR="000C223B" w:rsidRPr="000C223B" w:rsidRDefault="000C223B" w:rsidP="000C223B">
            <w:pPr>
              <w:pStyle w:val="a7"/>
              <w:spacing w:before="0" w:beforeAutospacing="0" w:after="0" w:afterAutospacing="0" w:line="480" w:lineRule="atLeast"/>
              <w:jc w:val="center"/>
              <w:rPr>
                <w:rFonts w:ascii="Microsoft YaHei UI" w:eastAsia="Microsoft YaHei UI" w:hAnsi="Microsoft YaHei UI" w:hint="eastAsia"/>
                <w:color w:val="333333"/>
                <w:spacing w:val="8"/>
                <w:sz w:val="21"/>
                <w:szCs w:val="21"/>
              </w:rPr>
            </w:pPr>
            <w:r w:rsidRPr="000C223B">
              <w:rPr>
                <w:rFonts w:ascii="Microsoft YaHei UI" w:eastAsia="Microsoft YaHei UI" w:hAnsi="Microsoft YaHei UI" w:hint="eastAsia"/>
                <w:color w:val="333333"/>
                <w:spacing w:val="8"/>
                <w:sz w:val="21"/>
                <w:szCs w:val="21"/>
              </w:rPr>
              <w:t>面上项目</w:t>
            </w:r>
          </w:p>
        </w:tc>
        <w:tc>
          <w:tcPr>
            <w:tcW w:w="1276" w:type="dxa"/>
          </w:tcPr>
          <w:p w14:paraId="46B84CF7" w14:textId="5CD331C0" w:rsidR="000C223B" w:rsidRPr="000C223B" w:rsidRDefault="000C223B" w:rsidP="000C223B">
            <w:pPr>
              <w:pStyle w:val="a7"/>
              <w:spacing w:before="0" w:beforeAutospacing="0" w:after="0" w:afterAutospacing="0" w:line="480" w:lineRule="atLeast"/>
              <w:jc w:val="center"/>
              <w:rPr>
                <w:rFonts w:ascii="Microsoft YaHei UI" w:eastAsia="Microsoft YaHei UI" w:hAnsi="Microsoft YaHei UI" w:hint="eastAsia"/>
                <w:color w:val="333333"/>
                <w:spacing w:val="8"/>
                <w:sz w:val="21"/>
                <w:szCs w:val="21"/>
              </w:rPr>
            </w:pPr>
            <w:r w:rsidRPr="000C223B">
              <w:rPr>
                <w:rFonts w:ascii="Microsoft YaHei UI" w:eastAsia="Microsoft YaHei UI" w:hAnsi="Microsoft YaHei UI" w:hint="eastAsia"/>
                <w:color w:val="333333"/>
                <w:spacing w:val="8"/>
                <w:sz w:val="21"/>
                <w:szCs w:val="21"/>
              </w:rPr>
              <w:t>65</w:t>
            </w:r>
          </w:p>
        </w:tc>
      </w:tr>
    </w:tbl>
    <w:p w14:paraId="4C54CE0D" w14:textId="77777777" w:rsidR="007A393E" w:rsidRDefault="007A393E" w:rsidP="007A393E">
      <w:pPr>
        <w:pStyle w:val="a7"/>
        <w:shd w:val="clear" w:color="auto" w:fill="FFFFFF"/>
        <w:spacing w:before="0" w:beforeAutospacing="0" w:after="0" w:afterAutospacing="0" w:line="480" w:lineRule="atLeast"/>
        <w:ind w:firstLineChars="200" w:firstLine="552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</w:p>
    <w:p w14:paraId="5F74BB45" w14:textId="77777777" w:rsidR="007A393E" w:rsidRDefault="007A393E" w:rsidP="007A393E">
      <w:pPr>
        <w:pStyle w:val="a7"/>
        <w:shd w:val="clear" w:color="auto" w:fill="FFFFFF"/>
        <w:spacing w:before="0" w:beforeAutospacing="0" w:after="0" w:afterAutospacing="0" w:line="480" w:lineRule="atLeast"/>
        <w:ind w:firstLineChars="200" w:firstLine="552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</w:p>
    <w:p w14:paraId="0D85AE6D" w14:textId="15377F3F" w:rsidR="000A423F" w:rsidRPr="007A393E" w:rsidRDefault="000A423F">
      <w:pPr>
        <w:rPr>
          <w:rFonts w:hint="eastAsia"/>
        </w:rPr>
      </w:pPr>
    </w:p>
    <w:sectPr w:rsidR="000A423F" w:rsidRPr="007A3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757FF" w14:textId="77777777" w:rsidR="004B1D4A" w:rsidRDefault="004B1D4A" w:rsidP="000A423F">
      <w:r>
        <w:separator/>
      </w:r>
    </w:p>
  </w:endnote>
  <w:endnote w:type="continuationSeparator" w:id="0">
    <w:p w14:paraId="49070841" w14:textId="77777777" w:rsidR="004B1D4A" w:rsidRDefault="004B1D4A" w:rsidP="000A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BC2AC" w14:textId="77777777" w:rsidR="004B1D4A" w:rsidRDefault="004B1D4A" w:rsidP="000A423F">
      <w:r>
        <w:separator/>
      </w:r>
    </w:p>
  </w:footnote>
  <w:footnote w:type="continuationSeparator" w:id="0">
    <w:p w14:paraId="141C07BE" w14:textId="77777777" w:rsidR="004B1D4A" w:rsidRDefault="004B1D4A" w:rsidP="000A4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3C"/>
    <w:rsid w:val="000A423F"/>
    <w:rsid w:val="000C223B"/>
    <w:rsid w:val="00105EFC"/>
    <w:rsid w:val="0027791F"/>
    <w:rsid w:val="002D5971"/>
    <w:rsid w:val="00436A11"/>
    <w:rsid w:val="004B1D4A"/>
    <w:rsid w:val="007A393E"/>
    <w:rsid w:val="008F5F97"/>
    <w:rsid w:val="00A2128C"/>
    <w:rsid w:val="00CB04EC"/>
    <w:rsid w:val="00D2093C"/>
    <w:rsid w:val="00EB313E"/>
    <w:rsid w:val="00E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DB682"/>
  <w15:chartTrackingRefBased/>
  <w15:docId w15:val="{8530A01F-9D27-4E3F-BE0D-BEACD62A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42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4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423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A39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7A3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2018-09-10T12:28:00Z</dcterms:created>
  <dc:creator>ymm</dc:creator>
  <lastModifiedBy>ymm</lastModifiedBy>
  <dcterms:modified xsi:type="dcterms:W3CDTF">2018-09-10T13:05:00Z</dcterms:modified>
  <revision>3</revision>
</coreProperties>
</file>